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2E472" w14:textId="77777777" w:rsidR="00EF0649" w:rsidRPr="00EF0649" w:rsidRDefault="00EF0649" w:rsidP="00EF0649">
      <w:pPr>
        <w:jc w:val="center"/>
        <w:rPr>
          <w:b/>
          <w:sz w:val="28"/>
          <w:szCs w:val="28"/>
          <w:lang w:eastAsia="pl-PL"/>
        </w:rPr>
      </w:pPr>
      <w:r w:rsidRPr="00EF0649">
        <w:rPr>
          <w:b/>
          <w:sz w:val="28"/>
          <w:szCs w:val="28"/>
          <w:lang w:eastAsia="pl-PL"/>
        </w:rPr>
        <w:t>Wymagania dotyczące przygotowania tekstu</w:t>
      </w:r>
    </w:p>
    <w:p w14:paraId="18C146B4" w14:textId="26F1BBB8" w:rsidR="00EF0649" w:rsidRPr="00EF0649" w:rsidRDefault="00EF0649" w:rsidP="32479986">
      <w:pPr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Objętość artykułu</w:t>
      </w:r>
      <w:r w:rsidR="00BA69F7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empirycznego, teoretycznego i przeglądowego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nie powinna przekraczać jednego arkusza wydawniczego (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40</w:t>
      </w:r>
      <w:r w:rsidR="00BA69F7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000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znaków ze spacjami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), wraz z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przypisami, literaturą cytowaną, tabelami, rycinami i załącznikami. Redakcja może odstąpić od tej zasady, np. w przypadku artykułów obejmujących serię badań.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Sprawozdania, recenzje, komentarze i polemiki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nie powinny przekraczać objętości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10</w:t>
      </w:r>
      <w:r w:rsidR="00F974AE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000 znaków ze spacjami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.</w:t>
      </w:r>
    </w:p>
    <w:p w14:paraId="29FF0A46" w14:textId="77777777" w:rsidR="00EF0649" w:rsidRDefault="00EF0649" w:rsidP="00F974A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Teksty powinny być zapisane w edytorze </w:t>
      </w:r>
      <w:r w:rsidRPr="00EF0649">
        <w:rPr>
          <w:rFonts w:eastAsia="Times New Roman" w:cstheme="minorHAnsi"/>
          <w:b/>
          <w:color w:val="222222"/>
          <w:sz w:val="24"/>
          <w:szCs w:val="24"/>
          <w:lang w:eastAsia="pl-PL"/>
        </w:rPr>
        <w:t>MS Word, czcionką 12 pkt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 z zachowaniem </w:t>
      </w:r>
      <w:r w:rsidRPr="00EF0649">
        <w:rPr>
          <w:rFonts w:eastAsia="Times New Roman" w:cstheme="minorHAnsi"/>
          <w:b/>
          <w:color w:val="222222"/>
          <w:sz w:val="24"/>
          <w:szCs w:val="24"/>
          <w:lang w:eastAsia="pl-PL"/>
        </w:rPr>
        <w:t>podwójnej interlinii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. </w:t>
      </w:r>
      <w:r w:rsidR="00BA69F7" w:rsidRPr="00EF0649">
        <w:rPr>
          <w:rFonts w:eastAsia="Times New Roman" w:cstheme="minorHAnsi"/>
          <w:color w:val="222222"/>
          <w:sz w:val="24"/>
          <w:szCs w:val="24"/>
          <w:lang w:eastAsia="pl-PL"/>
        </w:rPr>
        <w:t>Strony tekstu powinny być ponumerowane i opatrzone nagłówkiem zawierającym tytuł lub jego kluczową treść.</w:t>
      </w:r>
    </w:p>
    <w:p w14:paraId="33B8E091" w14:textId="6A09CA2A" w:rsidR="00977C24" w:rsidRPr="00977C24" w:rsidRDefault="00977C24" w:rsidP="00F974AE">
      <w:pPr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S</w:t>
      </w:r>
      <w:r w:rsidR="76C09F51"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treszczeni</w:t>
      </w:r>
      <w:r w:rsidR="1E11D91B"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e/streszczenia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>artykułu należy zamieścić w oddzielnym pliku.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Dla artykułów w</w:t>
      </w:r>
      <w:r w:rsidR="00F974AE">
        <w:rPr>
          <w:rFonts w:eastAsia="Times New Roman"/>
          <w:b/>
          <w:bCs/>
          <w:color w:val="222222"/>
          <w:sz w:val="24"/>
          <w:szCs w:val="24"/>
          <w:lang w:eastAsia="pl-PL"/>
        </w:rPr>
        <w:t> 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języku polskim 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>powinny być to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odpowiadające sobie streszczenia w językach polskim i angielskim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 xml:space="preserve"> (max. 300 słów), a także 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słowa kluczowe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 xml:space="preserve"> w językach polskim i angielskim (max. 5 słów). 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Dla artykułów w języku angielskim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 xml:space="preserve"> powinno być to </w:t>
      </w:r>
      <w:r w:rsidRPr="30CD3A19">
        <w:rPr>
          <w:rFonts w:eastAsia="Times New Roman"/>
          <w:b/>
          <w:bCs/>
          <w:color w:val="222222"/>
          <w:sz w:val="24"/>
          <w:szCs w:val="24"/>
          <w:lang w:eastAsia="pl-PL"/>
        </w:rPr>
        <w:t>streszczenie w języku angielskim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 xml:space="preserve"> (max. 300 słów), a także słowa kluczowe w języku angielskim (max. 5 słów). Streszczenie artykułów empirycznych powinno zawierać zasadnicze informacje dotyczące prezentowanego badania wskazujące cel, próbę, narzędzia badawcze, główne rezultaty i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0CD3A19">
        <w:rPr>
          <w:rFonts w:eastAsia="Times New Roman"/>
          <w:color w:val="222222"/>
          <w:sz w:val="24"/>
          <w:szCs w:val="24"/>
          <w:lang w:eastAsia="pl-PL"/>
        </w:rPr>
        <w:t>wnioski. Taka struktura streszczenia nie jest wymagana w odniesieniu do artykułów teoretycznych, przeglądowych, polemik.</w:t>
      </w:r>
    </w:p>
    <w:p w14:paraId="51C42CF1" w14:textId="7C7F62CA" w:rsidR="00BA69F7" w:rsidRDefault="00EF0649" w:rsidP="00F974AE">
      <w:pPr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Struktura artykułu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powinna być uporządkowana z wykorzystaniem tytułów i podtytułów. </w:t>
      </w:r>
      <w:r w:rsidR="6CCE6F56" w:rsidRPr="32479986">
        <w:rPr>
          <w:rFonts w:eastAsia="Times New Roman"/>
          <w:color w:val="222222"/>
          <w:sz w:val="24"/>
          <w:szCs w:val="24"/>
          <w:lang w:eastAsia="pl-PL"/>
        </w:rPr>
        <w:t xml:space="preserve">Strukturę poszczególnych rodzajów artykułów zawierają </w:t>
      </w:r>
      <w:r w:rsidR="2A9FADB0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szablony</w:t>
      </w:r>
      <w:r w:rsidR="2A9FADB0" w:rsidRPr="32479986">
        <w:rPr>
          <w:rFonts w:eastAsia="Times New Roman"/>
          <w:color w:val="222222"/>
          <w:sz w:val="24"/>
          <w:szCs w:val="24"/>
          <w:lang w:eastAsia="pl-PL"/>
        </w:rPr>
        <w:t xml:space="preserve"> </w:t>
      </w:r>
      <w:r w:rsidR="6CCE6F56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dostępne do pobrania </w:t>
      </w:r>
      <w:r w:rsidR="70812127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na stronie Polskiego Forum Psychologicznego </w:t>
      </w:r>
      <w:r w:rsidR="442627E0" w:rsidRPr="00F974AE">
        <w:rPr>
          <w:rFonts w:eastAsia="Times New Roman"/>
          <w:bCs/>
          <w:color w:val="222222"/>
          <w:sz w:val="24"/>
          <w:szCs w:val="24"/>
          <w:lang w:eastAsia="pl-PL"/>
        </w:rPr>
        <w:t>w zakładce “Wskazówki dla autorów”</w:t>
      </w:r>
      <w:r w:rsidR="6CCE6F56" w:rsidRPr="00F974AE">
        <w:rPr>
          <w:rFonts w:eastAsia="Times New Roman"/>
          <w:bCs/>
          <w:color w:val="222222"/>
          <w:sz w:val="24"/>
          <w:szCs w:val="24"/>
          <w:lang w:eastAsia="pl-PL"/>
        </w:rPr>
        <w:t>.</w:t>
      </w:r>
      <w:bookmarkStart w:id="0" w:name="_GoBack"/>
      <w:bookmarkEnd w:id="0"/>
      <w:r w:rsidR="6CCE6F56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Prosimy o </w:t>
      </w:r>
      <w:r w:rsidR="398FBC78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korzystanie z tych szablonów, tzn. </w:t>
      </w:r>
      <w:r w:rsidR="7A9D8EDE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zgłaszanie </w:t>
      </w:r>
      <w:r w:rsidR="398FBC78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manuskryptów wpisanych w</w:t>
      </w:r>
      <w:r w:rsidR="00F974AE">
        <w:rPr>
          <w:rFonts w:eastAsia="Times New Roman"/>
          <w:b/>
          <w:bCs/>
          <w:color w:val="222222"/>
          <w:sz w:val="24"/>
          <w:szCs w:val="24"/>
          <w:lang w:eastAsia="pl-PL"/>
        </w:rPr>
        <w:t> </w:t>
      </w:r>
      <w:r w:rsidR="398FBC78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odpowiednie szablony</w:t>
      </w:r>
      <w:r w:rsidR="398FBC78" w:rsidRPr="32479986">
        <w:rPr>
          <w:rFonts w:eastAsia="Times New Roman"/>
          <w:color w:val="222222"/>
          <w:sz w:val="24"/>
          <w:szCs w:val="24"/>
          <w:lang w:eastAsia="pl-PL"/>
        </w:rPr>
        <w:t>.</w:t>
      </w:r>
      <w:r w:rsidR="5C99C78C"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 xml:space="preserve"> </w:t>
      </w:r>
    </w:p>
    <w:p w14:paraId="28E39E40" w14:textId="50EFDE5F" w:rsidR="00BA69F7" w:rsidRDefault="00EF0649" w:rsidP="00F974AE">
      <w:pPr>
        <w:numPr>
          <w:ilvl w:val="0"/>
          <w:numId w:val="1"/>
        </w:numPr>
        <w:shd w:val="clear" w:color="auto" w:fill="FFFFFF" w:themeFill="background1"/>
        <w:spacing w:after="150" w:line="240" w:lineRule="auto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Tabele i ryciny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, zgodne ze wzorem formatowania według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APA 7th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, należy zamieścić w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odpowiednim miejscu w tekście (nie załączać oddzielnie). </w:t>
      </w:r>
    </w:p>
    <w:p w14:paraId="5920065A" w14:textId="77777777" w:rsidR="00F974AE" w:rsidRDefault="69B8EBA8" w:rsidP="00F974AE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1873B88B">
        <w:rPr>
          <w:rFonts w:eastAsia="Times New Roman"/>
          <w:color w:val="222222"/>
          <w:sz w:val="24"/>
          <w:szCs w:val="24"/>
          <w:lang w:eastAsia="pl-PL"/>
        </w:rPr>
        <w:t xml:space="preserve">Prezentując </w:t>
      </w:r>
      <w:r w:rsidRPr="1873B88B">
        <w:rPr>
          <w:rFonts w:eastAsia="Times New Roman"/>
          <w:b/>
          <w:bCs/>
          <w:color w:val="222222"/>
          <w:sz w:val="24"/>
          <w:szCs w:val="24"/>
          <w:lang w:eastAsia="pl-PL"/>
        </w:rPr>
        <w:t>wyniki analiz statystycznych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>, n</w:t>
      </w:r>
      <w:r w:rsidR="00EF0649" w:rsidRPr="1873B88B">
        <w:rPr>
          <w:rFonts w:eastAsia="Times New Roman"/>
          <w:color w:val="222222"/>
          <w:sz w:val="24"/>
          <w:szCs w:val="24"/>
          <w:lang w:eastAsia="pl-PL"/>
        </w:rPr>
        <w:t>ależy podać nazwy zastosowanych testów statystycznych i określić poziom istotności oraz wszystkie konieczne parametry (w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="00EF0649" w:rsidRPr="1873B88B">
        <w:rPr>
          <w:rFonts w:eastAsia="Times New Roman"/>
          <w:color w:val="222222"/>
          <w:sz w:val="24"/>
          <w:szCs w:val="24"/>
          <w:lang w:eastAsia="pl-PL"/>
        </w:rPr>
        <w:t>zależności od zastosowanej techniki.</w:t>
      </w:r>
    </w:p>
    <w:p w14:paraId="10607160" w14:textId="77777777" w:rsidR="00F974AE" w:rsidRDefault="00EF0649" w:rsidP="00F974AE">
      <w:pPr>
        <w:shd w:val="clear" w:color="auto" w:fill="FFFFFF" w:themeFill="background1"/>
        <w:spacing w:after="0" w:line="240" w:lineRule="auto"/>
        <w:ind w:left="360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1873B88B">
        <w:rPr>
          <w:rFonts w:eastAsia="Times New Roman"/>
          <w:color w:val="222222"/>
          <w:sz w:val="24"/>
          <w:szCs w:val="24"/>
          <w:lang w:eastAsia="pl-PL"/>
        </w:rPr>
        <w:t xml:space="preserve">Należy podawać dokładne wartości p do trzech miejsc po przecinku; w przypadku wartości mniejszych od 0,001 stosuje się zapis </w:t>
      </w:r>
      <w:r w:rsidRPr="1873B88B">
        <w:rPr>
          <w:rFonts w:eastAsia="Times New Roman"/>
          <w:i/>
          <w:iCs/>
          <w:color w:val="222222"/>
          <w:sz w:val="24"/>
          <w:szCs w:val="24"/>
          <w:lang w:eastAsia="pl-PL"/>
        </w:rPr>
        <w:t>p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 xml:space="preserve"> &lt; 0,001 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>(informacja dodatkowa: w przypadku tekstu w języku angielskim (a) w zapisie ułamków dziesiętnych nie używa się przecinków, lecz kropek; (b) należy użyć zera przed kropką tylko w ułamku, który potencjalnie mógłby przekroczyć 1; z kolei zgodnie z polską tradycją: (a) w zapisie ułamków dziesiętnych używa się przecinków, nie kropek, (b) zera przed przecinkiem w ułamku używa się nawet wtedy, gdy potencjalnie nie mógłby on przekroczyć 1).</w:t>
      </w:r>
    </w:p>
    <w:p w14:paraId="4F94E55A" w14:textId="569D1FC1" w:rsidR="00EF0649" w:rsidRDefault="00EF0649" w:rsidP="00F974AE">
      <w:pPr>
        <w:shd w:val="clear" w:color="auto" w:fill="FFFFFF" w:themeFill="background1"/>
        <w:spacing w:after="0" w:line="240" w:lineRule="auto"/>
        <w:ind w:left="360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1873B88B">
        <w:rPr>
          <w:rFonts w:eastAsia="Times New Roman"/>
          <w:color w:val="222222"/>
          <w:sz w:val="24"/>
          <w:szCs w:val="24"/>
          <w:lang w:eastAsia="pl-PL"/>
        </w:rPr>
        <w:t xml:space="preserve">Korelacje, proporcje i statystyki testów wnioskowania statystycznego, takie jak </w:t>
      </w:r>
      <w:r w:rsidRPr="1873B88B">
        <w:rPr>
          <w:rFonts w:eastAsia="Times New Roman"/>
          <w:i/>
          <w:iCs/>
          <w:color w:val="222222"/>
          <w:sz w:val="24"/>
          <w:szCs w:val="24"/>
          <w:lang w:eastAsia="pl-PL"/>
        </w:rPr>
        <w:t>t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 xml:space="preserve">, </w:t>
      </w:r>
      <w:r w:rsidRPr="1873B88B">
        <w:rPr>
          <w:rFonts w:eastAsia="Times New Roman"/>
          <w:i/>
          <w:iCs/>
          <w:color w:val="222222"/>
          <w:sz w:val="24"/>
          <w:szCs w:val="24"/>
          <w:lang w:eastAsia="pl-PL"/>
        </w:rPr>
        <w:t>F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 xml:space="preserve"> i </w:t>
      </w:r>
      <w:r w:rsidRPr="1873B88B">
        <w:rPr>
          <w:rFonts w:eastAsia="Times New Roman"/>
          <w:i/>
          <w:iCs/>
          <w:color w:val="222222"/>
          <w:sz w:val="24"/>
          <w:szCs w:val="24"/>
          <w:lang w:eastAsia="pl-PL"/>
        </w:rPr>
        <w:t>χ2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>, powinny być zaokrąglone do dwóch miejsc po przecinku. Natomiast średnie i odchylenia standardowe wyników grupowych uzyskanych na skalach całkowitych (zawierających zamknięty zestaw całkowitych wartości, np. od 1 do 5, jak w przypadku większości kwestionariuszy) należy zaokrąglać do jednego miejsca po przecinku. Pozostałe średnie i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1873B88B">
        <w:rPr>
          <w:rFonts w:eastAsia="Times New Roman"/>
          <w:color w:val="222222"/>
          <w:sz w:val="24"/>
          <w:szCs w:val="24"/>
          <w:lang w:eastAsia="pl-PL"/>
        </w:rPr>
        <w:t>odchylenia standardowe (np. czas reakcji wyrażony w ms, wartości różnych pomiarów fizjologicznych) należy podawać do dwóch miejsc po przecinku.</w:t>
      </w:r>
      <w:r w:rsidR="62763617" w:rsidRPr="1873B88B">
        <w:rPr>
          <w:rFonts w:eastAsia="Times New Roman"/>
          <w:color w:val="222222"/>
          <w:sz w:val="24"/>
          <w:szCs w:val="24"/>
          <w:lang w:eastAsia="pl-PL"/>
        </w:rPr>
        <w:t xml:space="preserve"> Parametry populacji zapisuje się greckimi literami, a estymatory alfabetem łacińskim i kursywą.</w:t>
      </w:r>
    </w:p>
    <w:p w14:paraId="573B6BB9" w14:textId="511290D6" w:rsidR="00977C24" w:rsidRPr="00EF0649" w:rsidRDefault="00977C24" w:rsidP="00F974A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>Stosujemy powszechnie przyjęte w literaturze psychologicznej zasady formatowania tekstu, określone w wytycznych w bieżącym wydaniu Podręcznika Amerykańskiego Towarzystwa Psychologicznego (APA). </w:t>
      </w:r>
      <w:r w:rsidRPr="00EF0649">
        <w:rPr>
          <w:rFonts w:eastAsia="Times New Roman" w:cstheme="minorHAnsi"/>
          <w:b/>
          <w:bCs/>
          <w:color w:val="222222"/>
          <w:sz w:val="24"/>
          <w:szCs w:val="24"/>
          <w:lang w:eastAsia="pl-PL"/>
        </w:rPr>
        <w:t>Od 2025 prosimy o nadsyłanie manuskryptów zgodnych z APA 7</w:t>
      </w:r>
      <w:r>
        <w:rPr>
          <w:rFonts w:eastAsia="Times New Roman" w:cstheme="minorHAnsi"/>
          <w:b/>
          <w:bCs/>
          <w:color w:val="222222"/>
          <w:sz w:val="24"/>
          <w:szCs w:val="24"/>
          <w:lang w:eastAsia="pl-PL"/>
        </w:rPr>
        <w:t>th</w:t>
      </w:r>
      <w:r w:rsidRPr="00EF0649">
        <w:rPr>
          <w:rFonts w:eastAsia="Times New Roman" w:cstheme="minorHAnsi"/>
          <w:b/>
          <w:bCs/>
          <w:color w:val="222222"/>
          <w:sz w:val="24"/>
          <w:szCs w:val="24"/>
          <w:lang w:eastAsia="pl-PL"/>
        </w:rPr>
        <w:t>. 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>Zasady te znajdują zastosowanie w prestiżowych czasopismach i</w:t>
      </w:r>
      <w:r w:rsidR="00F974AE">
        <w:rPr>
          <w:rFonts w:eastAsia="Times New Roman" w:cstheme="minorHAnsi"/>
          <w:color w:val="222222"/>
          <w:sz w:val="24"/>
          <w:szCs w:val="24"/>
          <w:lang w:eastAsia="pl-PL"/>
        </w:rPr>
        <w:t> 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>podręcznikach psychologicznych. Proponujemy posłużenie się dostępnym bezpłatnie opracowaniem dostępnym na stronie </w:t>
      </w:r>
      <w:hyperlink r:id="rId8" w:tgtFrame="_blank" w:history="1">
        <w:r w:rsidRPr="00EF0649">
          <w:rPr>
            <w:rFonts w:eastAsia="Times New Roman" w:cstheme="minorHAnsi"/>
            <w:color w:val="004AAD"/>
            <w:sz w:val="24"/>
            <w:szCs w:val="24"/>
            <w:u w:val="single"/>
            <w:lang w:eastAsia="pl-PL"/>
          </w:rPr>
          <w:t>Podstawowe standardy edytorskie naukowych tekstów psychologicznych w języku polskim na podstawie reguł APA 7</w:t>
        </w:r>
      </w:hyperlink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> lub skorzystaniem z </w:t>
      </w:r>
      <w:hyperlink r:id="rId9" w:tgtFrame="_blank" w:history="1">
        <w:r w:rsidRPr="00EF0649">
          <w:rPr>
            <w:rFonts w:eastAsia="Times New Roman" w:cstheme="minorHAnsi"/>
            <w:color w:val="004AAD"/>
            <w:sz w:val="24"/>
            <w:szCs w:val="24"/>
            <w:u w:val="single"/>
            <w:lang w:eastAsia="pl-PL"/>
          </w:rPr>
          <w:t>generatora bibliografii</w:t>
        </w:r>
      </w:hyperlink>
    </w:p>
    <w:p w14:paraId="665BC91C" w14:textId="66383719" w:rsidR="00EF0649" w:rsidRPr="00EF0649" w:rsidRDefault="00EF0649" w:rsidP="00F974AE">
      <w:pPr>
        <w:shd w:val="clear" w:color="auto" w:fill="FFFFFF" w:themeFill="background1"/>
        <w:spacing w:after="150" w:line="240" w:lineRule="auto"/>
        <w:ind w:left="360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Odwołania do literatury w tekście powinny zawierać najpierw nazwisko Autora(ów), rok wydania, a także </w:t>
      </w:r>
      <w:r w:rsidR="24D208E8" w:rsidRPr="32479986">
        <w:rPr>
          <w:rFonts w:eastAsia="Times New Roman"/>
          <w:color w:val="222222"/>
          <w:sz w:val="24"/>
          <w:szCs w:val="24"/>
          <w:lang w:eastAsia="pl-PL"/>
        </w:rPr>
        <w:t xml:space="preserve">numeru 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strony</w:t>
      </w:r>
      <w:r w:rsidR="569AF712" w:rsidRPr="32479986">
        <w:rPr>
          <w:rFonts w:eastAsia="Times New Roman"/>
          <w:color w:val="222222"/>
          <w:sz w:val="24"/>
          <w:szCs w:val="24"/>
          <w:lang w:eastAsia="pl-PL"/>
        </w:rPr>
        <w:t>/numerów stron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w przypadku cytatów, jak np. (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Smith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>, Jankowski, 2006,</w:t>
      </w:r>
      <w:r w:rsidR="173A3DEE" w:rsidRPr="32479986">
        <w:rPr>
          <w:rFonts w:eastAsia="Times New Roman"/>
          <w:color w:val="222222"/>
          <w:sz w:val="24"/>
          <w:szCs w:val="24"/>
          <w:lang w:eastAsia="pl-PL"/>
        </w:rPr>
        <w:t xml:space="preserve"> 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s. 16). W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odwołaniach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stosujemy porządek </w:t>
      </w:r>
      <w:r w:rsidR="40640071" w:rsidRPr="32479986">
        <w:rPr>
          <w:rFonts w:eastAsia="Times New Roman"/>
          <w:color w:val="222222"/>
          <w:sz w:val="24"/>
          <w:szCs w:val="24"/>
          <w:lang w:eastAsia="pl-PL"/>
        </w:rPr>
        <w:t>alfabetyczny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przywoływanych publikacji. W przypadku trzech</w:t>
      </w:r>
      <w:r w:rsidR="3548DC61" w:rsidRPr="32479986">
        <w:rPr>
          <w:rFonts w:eastAsia="Times New Roman"/>
          <w:color w:val="222222"/>
          <w:sz w:val="24"/>
          <w:szCs w:val="24"/>
          <w:lang w:eastAsia="pl-PL"/>
        </w:rPr>
        <w:t xml:space="preserve"> lub większej liczby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Autorów danej pozycji bibliograficznej</w:t>
      </w:r>
      <w:r w:rsidR="4260A71D" w:rsidRPr="32479986">
        <w:rPr>
          <w:rFonts w:eastAsia="Times New Roman"/>
          <w:color w:val="222222"/>
          <w:sz w:val="24"/>
          <w:szCs w:val="24"/>
          <w:lang w:eastAsia="pl-PL"/>
        </w:rPr>
        <w:t>,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stosujemy zapis ograniczony do nazwiska pierwszego Autora, np. (Stevenson i in., 2009). Bibliografia cytowana w tekście powinna być sporządzona według jednego wzoru. Poszczególne pozycje powinny być zebrane w porządku alfabetycznym na końcu tekstu zgodnie z następującymi wzorami:</w:t>
      </w:r>
    </w:p>
    <w:p w14:paraId="1FCABDB9" w14:textId="79BD3D07" w:rsidR="00EF0649" w:rsidRPr="00EF0649" w:rsidRDefault="00EF0649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eastAsia="pl-PL"/>
        </w:rPr>
      </w:pP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Oleszkowicz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>, A., &amp;</w:t>
      </w:r>
      <w:r w:rsidR="32A38DE9" w:rsidRPr="32479986">
        <w:rPr>
          <w:rFonts w:eastAsia="Times New Roman"/>
          <w:color w:val="222222"/>
          <w:sz w:val="24"/>
          <w:szCs w:val="24"/>
          <w:lang w:eastAsia="pl-PL"/>
        </w:rPr>
        <w:t xml:space="preserve">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Senejko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>, A. (2011). Dorastanie [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Adolescence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]. In J.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Trempała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(Ed.), </w:t>
      </w:r>
      <w:r w:rsidRPr="32479986">
        <w:rPr>
          <w:rFonts w:eastAsia="Times New Roman"/>
          <w:i/>
          <w:iCs/>
          <w:color w:val="222222"/>
          <w:sz w:val="24"/>
          <w:szCs w:val="24"/>
          <w:lang w:eastAsia="pl-PL"/>
        </w:rPr>
        <w:t>Psychologia rozwoju człowieka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 [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Psychology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of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human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development] (pp. 259–286). Wydawnictwo Naukowe PWN.</w:t>
      </w:r>
    </w:p>
    <w:p w14:paraId="5B0D283F" w14:textId="77777777" w:rsidR="00EF0649" w:rsidRPr="00EF0649" w:rsidRDefault="00EF0649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val="en-GB" w:eastAsia="pl-PL"/>
        </w:rPr>
      </w:pP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Cheng, J.,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Zhao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, Y. Y.,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Wang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, J., &amp; Sun, Y. H. (2019). </w:t>
      </w:r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>Academic burnout and depression of Chinese medical students in the pre-clinical years: the buffering hypothesis of resilience and social support. </w:t>
      </w:r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Psychology Health &amp; Medicine, 25</w:t>
      </w:r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>(9), 1094–1105. </w:t>
      </w:r>
      <w:hyperlink r:id="rId10">
        <w:r w:rsidRPr="32479986">
          <w:rPr>
            <w:rFonts w:eastAsia="Times New Roman"/>
            <w:color w:val="004AAD"/>
            <w:sz w:val="24"/>
            <w:szCs w:val="24"/>
            <w:u w:val="single"/>
            <w:lang w:val="en-GB" w:eastAsia="pl-PL"/>
          </w:rPr>
          <w:t>https://doi.org/10.1080/13548506.2019.1709651</w:t>
        </w:r>
      </w:hyperlink>
    </w:p>
    <w:p w14:paraId="4E0F5822" w14:textId="77777777" w:rsidR="00EF0649" w:rsidRPr="00EF0649" w:rsidRDefault="00EF0649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eastAsia="pl-PL"/>
        </w:rPr>
      </w:pPr>
      <w:proofErr w:type="spellStart"/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>Rostowska</w:t>
      </w:r>
      <w:proofErr w:type="spellEnd"/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>, T. (2008). 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Małżeństwo</w:t>
      </w:r>
      <w:proofErr w:type="spellEnd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,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rodzina</w:t>
      </w:r>
      <w:proofErr w:type="spellEnd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,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praca</w:t>
      </w:r>
      <w:proofErr w:type="spellEnd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 a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jakość</w:t>
      </w:r>
      <w:proofErr w:type="spellEnd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życia</w:t>
      </w:r>
      <w:proofErr w:type="spellEnd"/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 xml:space="preserve"> [Marriage, family, work and the quality of life]. 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Oficyna Wydawnicza Impuls.</w:t>
      </w:r>
    </w:p>
    <w:p w14:paraId="1566E789" w14:textId="77777777" w:rsidR="00EF0649" w:rsidRPr="00EF0649" w:rsidRDefault="00EF0649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eastAsia="pl-PL"/>
        </w:rPr>
      </w:pP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Zeigler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>-Hill, V., &amp; Marcus, D. K. (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Eds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.). </w:t>
      </w:r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>(2016). </w:t>
      </w:r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The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darkside</w:t>
      </w:r>
      <w:proofErr w:type="spellEnd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 xml:space="preserve"> of personality: Science and practice in social, personality, and </w:t>
      </w:r>
      <w:proofErr w:type="spellStart"/>
      <w:r w:rsidRPr="32479986">
        <w:rPr>
          <w:rFonts w:eastAsia="Times New Roman"/>
          <w:i/>
          <w:iCs/>
          <w:color w:val="222222"/>
          <w:sz w:val="24"/>
          <w:szCs w:val="24"/>
          <w:lang w:val="en-GB" w:eastAsia="pl-PL"/>
        </w:rPr>
        <w:t>clinicalpsychology</w:t>
      </w:r>
      <w:proofErr w:type="spellEnd"/>
      <w:r w:rsidRPr="32479986">
        <w:rPr>
          <w:rFonts w:eastAsia="Times New Roman"/>
          <w:color w:val="222222"/>
          <w:sz w:val="24"/>
          <w:szCs w:val="24"/>
          <w:lang w:val="en-GB" w:eastAsia="pl-PL"/>
        </w:rPr>
        <w:t xml:space="preserve">. 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American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Psychological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</w:t>
      </w:r>
      <w:proofErr w:type="spellStart"/>
      <w:r w:rsidRPr="32479986">
        <w:rPr>
          <w:rFonts w:eastAsia="Times New Roman"/>
          <w:color w:val="222222"/>
          <w:sz w:val="24"/>
          <w:szCs w:val="24"/>
          <w:lang w:eastAsia="pl-PL"/>
        </w:rPr>
        <w:t>Association</w:t>
      </w:r>
      <w:proofErr w:type="spellEnd"/>
      <w:r w:rsidRPr="32479986">
        <w:rPr>
          <w:rFonts w:eastAsia="Times New Roman"/>
          <w:color w:val="222222"/>
          <w:sz w:val="24"/>
          <w:szCs w:val="24"/>
          <w:lang w:eastAsia="pl-PL"/>
        </w:rPr>
        <w:t>. </w:t>
      </w:r>
      <w:hyperlink r:id="rId11">
        <w:r w:rsidRPr="32479986">
          <w:rPr>
            <w:rFonts w:eastAsia="Times New Roman"/>
            <w:color w:val="004AAD"/>
            <w:sz w:val="24"/>
            <w:szCs w:val="24"/>
            <w:u w:val="single"/>
            <w:lang w:eastAsia="pl-PL"/>
          </w:rPr>
          <w:t>https://doi.org/10.1037/14854-000</w:t>
        </w:r>
      </w:hyperlink>
      <w:r w:rsidRPr="32479986">
        <w:rPr>
          <w:rFonts w:eastAsia="Times New Roman"/>
          <w:color w:val="222222"/>
          <w:sz w:val="24"/>
          <w:szCs w:val="24"/>
          <w:lang w:eastAsia="pl-PL"/>
        </w:rPr>
        <w:t> </w:t>
      </w:r>
    </w:p>
    <w:p w14:paraId="13C1D5EC" w14:textId="77777777" w:rsidR="00977C24" w:rsidRDefault="00EF0649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color w:val="222222"/>
          <w:sz w:val="24"/>
          <w:szCs w:val="24"/>
          <w:lang w:eastAsia="pl-PL"/>
        </w:rPr>
        <w:t>Cytowana bibliografia musi być 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kompletna i zgodna ze wzorem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. </w:t>
      </w:r>
    </w:p>
    <w:p w14:paraId="3D1D1510" w14:textId="5C08D002" w:rsidR="00977C24" w:rsidRDefault="00977C24" w:rsidP="00F974A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977C24">
        <w:rPr>
          <w:rFonts w:eastAsia="Times New Roman" w:cstheme="minorHAnsi"/>
          <w:b/>
          <w:color w:val="222222"/>
          <w:sz w:val="24"/>
          <w:szCs w:val="24"/>
          <w:lang w:eastAsia="pl-PL"/>
        </w:rPr>
        <w:t>W</w:t>
      </w:r>
      <w:r w:rsidRPr="000B441B">
        <w:rPr>
          <w:rFonts w:eastAsia="Times New Roman" w:cstheme="minorHAnsi"/>
          <w:color w:val="222222"/>
          <w:sz w:val="24"/>
          <w:szCs w:val="24"/>
          <w:lang w:eastAsia="pl-PL"/>
        </w:rPr>
        <w:t xml:space="preserve"> </w:t>
      </w:r>
      <w:r w:rsidRPr="00977C24">
        <w:rPr>
          <w:rFonts w:eastAsia="Times New Roman" w:cstheme="minorHAnsi"/>
          <w:b/>
          <w:color w:val="222222"/>
          <w:sz w:val="24"/>
          <w:szCs w:val="24"/>
          <w:lang w:eastAsia="pl-PL"/>
        </w:rPr>
        <w:t>oddzielnym pliku</w:t>
      </w:r>
      <w:r w:rsidR="000A4C90">
        <w:rPr>
          <w:rFonts w:eastAsia="Times New Roman" w:cstheme="minorHAnsi"/>
          <w:b/>
          <w:color w:val="222222"/>
          <w:sz w:val="24"/>
          <w:szCs w:val="24"/>
          <w:lang w:eastAsia="pl-PL"/>
        </w:rPr>
        <w:t xml:space="preserve"> z „notami odautorskimi”</w:t>
      </w:r>
      <w:r w:rsidRPr="000B441B">
        <w:rPr>
          <w:rFonts w:eastAsia="Times New Roman" w:cstheme="minorHAnsi"/>
          <w:color w:val="222222"/>
          <w:sz w:val="24"/>
          <w:szCs w:val="24"/>
          <w:lang w:eastAsia="pl-PL"/>
        </w:rPr>
        <w:t xml:space="preserve"> należy zamieścić </w:t>
      </w:r>
      <w:r w:rsidRPr="00977C24">
        <w:rPr>
          <w:rFonts w:eastAsia="Times New Roman" w:cstheme="minorHAnsi"/>
          <w:b/>
          <w:color w:val="222222"/>
          <w:sz w:val="24"/>
          <w:szCs w:val="24"/>
          <w:lang w:eastAsia="pl-PL"/>
        </w:rPr>
        <w:t>imiona i nazwiska oraz</w:t>
      </w:r>
      <w:r w:rsidRPr="00EF0649">
        <w:rPr>
          <w:rFonts w:eastAsia="Times New Roman" w:cstheme="minorHAnsi"/>
          <w:b/>
          <w:color w:val="222222"/>
          <w:sz w:val="24"/>
          <w:szCs w:val="24"/>
          <w:lang w:eastAsia="pl-PL"/>
        </w:rPr>
        <w:t xml:space="preserve"> afiliacje Autorów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 (</w:t>
      </w:r>
      <w:r w:rsidRPr="000B441B">
        <w:rPr>
          <w:rFonts w:eastAsia="Times New Roman" w:cstheme="minorHAnsi"/>
          <w:color w:val="222222"/>
          <w:sz w:val="24"/>
          <w:szCs w:val="24"/>
          <w:lang w:eastAsia="pl-PL"/>
        </w:rPr>
        <w:t>bez podawania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 stopnia i/lub stanowiska), ich adresy do korespondencji elektronicznej, </w:t>
      </w:r>
      <w:r w:rsidRPr="00EF0649">
        <w:rPr>
          <w:rFonts w:eastAsia="Times New Roman" w:cstheme="minorHAnsi"/>
          <w:b/>
          <w:color w:val="222222"/>
          <w:sz w:val="24"/>
          <w:szCs w:val="24"/>
          <w:lang w:eastAsia="pl-PL"/>
        </w:rPr>
        <w:t>noty odautorskie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>, a także </w:t>
      </w:r>
      <w:r w:rsidRPr="000B441B">
        <w:rPr>
          <w:rFonts w:eastAsia="Times New Roman" w:cstheme="minorHAnsi"/>
          <w:b/>
          <w:bCs/>
          <w:color w:val="222222"/>
          <w:sz w:val="24"/>
          <w:szCs w:val="24"/>
          <w:lang w:eastAsia="pl-PL"/>
        </w:rPr>
        <w:t>numery ORCID</w:t>
      </w:r>
      <w:r w:rsidRPr="00EF064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 poszczególnych Autorów. </w:t>
      </w:r>
    </w:p>
    <w:p w14:paraId="5B126871" w14:textId="59EE0693" w:rsidR="00977C24" w:rsidRDefault="00977C24" w:rsidP="00F974AE">
      <w:pPr>
        <w:shd w:val="clear" w:color="auto" w:fill="FFFFFF" w:themeFill="background1"/>
        <w:spacing w:after="150" w:line="240" w:lineRule="auto"/>
        <w:ind w:left="360"/>
        <w:jc w:val="both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W notach odautorskich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 należy ujawnić wkład procentowy i merytoryczny poszczególnych Autorów w powstanie publikacji (np. kto jest Autorem koncepcji, założeń, metod badania, gromadzenia danych, ich analizy itp.), a także w formie podziękowań poinformować o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>źródłach finansowania oraz pomocy wyspecjalizowanego podmiotu (osoby fizycznej lub</w:t>
      </w:r>
      <w:r w:rsidR="00F974AE">
        <w:rPr>
          <w:rFonts w:eastAsia="Times New Roman"/>
          <w:color w:val="222222"/>
          <w:sz w:val="24"/>
          <w:szCs w:val="24"/>
          <w:lang w:eastAsia="pl-PL"/>
        </w:rPr>
        <w:t> 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prawnej). </w:t>
      </w:r>
    </w:p>
    <w:p w14:paraId="67C44BA0" w14:textId="5736A847" w:rsidR="00977C24" w:rsidRDefault="00977C24" w:rsidP="00F974AE">
      <w:pPr>
        <w:shd w:val="clear" w:color="auto" w:fill="FFFFFF" w:themeFill="background1"/>
        <w:spacing w:after="150" w:line="240" w:lineRule="auto"/>
        <w:ind w:left="360"/>
        <w:rPr>
          <w:rFonts w:eastAsia="Times New Roman"/>
          <w:color w:val="222222"/>
          <w:sz w:val="24"/>
          <w:szCs w:val="24"/>
          <w:lang w:eastAsia="pl-PL"/>
        </w:rPr>
      </w:pP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W tym samym pliku</w:t>
      </w:r>
      <w:r w:rsidRPr="32479986">
        <w:rPr>
          <w:rFonts w:eastAsia="Times New Roman"/>
          <w:color w:val="222222"/>
          <w:sz w:val="24"/>
          <w:szCs w:val="24"/>
          <w:lang w:eastAsia="pl-PL"/>
        </w:rPr>
        <w:t xml:space="preserve"> należy też zamieścić </w:t>
      </w:r>
      <w:r w:rsidRPr="32479986">
        <w:rPr>
          <w:rFonts w:eastAsia="Times New Roman"/>
          <w:b/>
          <w:bCs/>
          <w:color w:val="222222"/>
          <w:sz w:val="24"/>
          <w:szCs w:val="24"/>
          <w:lang w:eastAsia="pl-PL"/>
        </w:rPr>
        <w:t>podpisane przez Autora pierwszego/ korespondencyjnego oświadczenia</w:t>
      </w:r>
    </w:p>
    <w:p w14:paraId="5DAB6C7B" w14:textId="504B34E9" w:rsidR="003B524A" w:rsidRPr="00EF0649" w:rsidRDefault="00EF0649" w:rsidP="00F974AE">
      <w:pPr>
        <w:shd w:val="clear" w:color="auto" w:fill="FFFFFF" w:themeFill="background1"/>
        <w:spacing w:after="150" w:line="240" w:lineRule="auto"/>
        <w:jc w:val="both"/>
        <w:rPr>
          <w:rFonts w:cstheme="minorHAnsi"/>
          <w:sz w:val="24"/>
          <w:szCs w:val="24"/>
        </w:rPr>
      </w:pPr>
      <w:r w:rsidRPr="1873B88B">
        <w:rPr>
          <w:rFonts w:eastAsia="Times New Roman"/>
          <w:b/>
          <w:bCs/>
          <w:sz w:val="24"/>
          <w:szCs w:val="24"/>
          <w:lang w:eastAsia="pl-PL"/>
        </w:rPr>
        <w:t xml:space="preserve">W </w:t>
      </w:r>
      <w:r w:rsidR="00977C24" w:rsidRPr="1873B88B">
        <w:rPr>
          <w:rFonts w:eastAsia="Times New Roman"/>
          <w:b/>
          <w:bCs/>
          <w:sz w:val="24"/>
          <w:szCs w:val="24"/>
          <w:lang w:eastAsia="pl-PL"/>
        </w:rPr>
        <w:t>przypadku niespełnienia wymogów dotyczących przygotowania tekstu,</w:t>
      </w:r>
      <w:r w:rsidRPr="1873B88B">
        <w:rPr>
          <w:rFonts w:eastAsia="Times New Roman"/>
          <w:b/>
          <w:bCs/>
          <w:sz w:val="24"/>
          <w:szCs w:val="24"/>
          <w:lang w:eastAsia="pl-PL"/>
        </w:rPr>
        <w:t xml:space="preserve"> złożone materiały będą zwracane do uzupełnienia.</w:t>
      </w:r>
    </w:p>
    <w:sectPr w:rsidR="003B524A" w:rsidRPr="00EF0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20EA"/>
    <w:multiLevelType w:val="hybridMultilevel"/>
    <w:tmpl w:val="CF8010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3246E5"/>
    <w:multiLevelType w:val="hybridMultilevel"/>
    <w:tmpl w:val="14B84F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C91F5E"/>
    <w:multiLevelType w:val="multilevel"/>
    <w:tmpl w:val="1C228BDA"/>
    <w:lvl w:ilvl="0">
      <w:start w:val="1"/>
      <w:numFmt w:val="lowerLetter"/>
      <w:lvlText w:val="%1."/>
      <w:lvlJc w:val="left"/>
      <w:pPr>
        <w:tabs>
          <w:tab w:val="num" w:pos="72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12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649"/>
    <w:rsid w:val="00056D76"/>
    <w:rsid w:val="000A4C90"/>
    <w:rsid w:val="000B441B"/>
    <w:rsid w:val="00601CC3"/>
    <w:rsid w:val="00933FBC"/>
    <w:rsid w:val="00977C24"/>
    <w:rsid w:val="00BA69F7"/>
    <w:rsid w:val="00EF0649"/>
    <w:rsid w:val="00F974AE"/>
    <w:rsid w:val="03091AF4"/>
    <w:rsid w:val="033AC4A6"/>
    <w:rsid w:val="054C4763"/>
    <w:rsid w:val="05994E40"/>
    <w:rsid w:val="078C8A9B"/>
    <w:rsid w:val="0A9B742D"/>
    <w:rsid w:val="0CD4CE3E"/>
    <w:rsid w:val="0E482933"/>
    <w:rsid w:val="1047D364"/>
    <w:rsid w:val="11CB0A7F"/>
    <w:rsid w:val="12BDCDC8"/>
    <w:rsid w:val="132C6FC4"/>
    <w:rsid w:val="14A7B240"/>
    <w:rsid w:val="173A3DEE"/>
    <w:rsid w:val="1873B88B"/>
    <w:rsid w:val="1A19AC7C"/>
    <w:rsid w:val="1C17AA86"/>
    <w:rsid w:val="1DB50C64"/>
    <w:rsid w:val="1DFF533A"/>
    <w:rsid w:val="1E11D91B"/>
    <w:rsid w:val="212EBE85"/>
    <w:rsid w:val="2248B0F1"/>
    <w:rsid w:val="246A3523"/>
    <w:rsid w:val="247BB39A"/>
    <w:rsid w:val="24D208E8"/>
    <w:rsid w:val="27625F91"/>
    <w:rsid w:val="27BB9BB6"/>
    <w:rsid w:val="280D12D1"/>
    <w:rsid w:val="2A32F474"/>
    <w:rsid w:val="2A9FADB0"/>
    <w:rsid w:val="2BF355C9"/>
    <w:rsid w:val="2D9C27BE"/>
    <w:rsid w:val="30CD3A19"/>
    <w:rsid w:val="32479986"/>
    <w:rsid w:val="32A38DE9"/>
    <w:rsid w:val="33A396A7"/>
    <w:rsid w:val="340FA9D6"/>
    <w:rsid w:val="34E60DE4"/>
    <w:rsid w:val="3548DC61"/>
    <w:rsid w:val="358BC77B"/>
    <w:rsid w:val="3912DA88"/>
    <w:rsid w:val="398FBC78"/>
    <w:rsid w:val="3E2522E1"/>
    <w:rsid w:val="3EF7068A"/>
    <w:rsid w:val="3F14206D"/>
    <w:rsid w:val="3F440F11"/>
    <w:rsid w:val="3F6D92B6"/>
    <w:rsid w:val="40640071"/>
    <w:rsid w:val="4260A71D"/>
    <w:rsid w:val="4301B04E"/>
    <w:rsid w:val="43966214"/>
    <w:rsid w:val="442627E0"/>
    <w:rsid w:val="44A3C0CB"/>
    <w:rsid w:val="45C13CFF"/>
    <w:rsid w:val="45D25A0E"/>
    <w:rsid w:val="46348F70"/>
    <w:rsid w:val="48B777D2"/>
    <w:rsid w:val="4CCD7C7B"/>
    <w:rsid w:val="4EEB10C9"/>
    <w:rsid w:val="4F8A63DA"/>
    <w:rsid w:val="569AF712"/>
    <w:rsid w:val="5913C7D7"/>
    <w:rsid w:val="5B042CB3"/>
    <w:rsid w:val="5C99C78C"/>
    <w:rsid w:val="5FB1CF22"/>
    <w:rsid w:val="6077E70C"/>
    <w:rsid w:val="62418F05"/>
    <w:rsid w:val="62763617"/>
    <w:rsid w:val="6452E44F"/>
    <w:rsid w:val="66CF9B85"/>
    <w:rsid w:val="69B8EBA8"/>
    <w:rsid w:val="6C748805"/>
    <w:rsid w:val="6CCE6F56"/>
    <w:rsid w:val="70812127"/>
    <w:rsid w:val="725CAC64"/>
    <w:rsid w:val="72A8CCB1"/>
    <w:rsid w:val="72DC4A7D"/>
    <w:rsid w:val="74BC50C8"/>
    <w:rsid w:val="76C09F51"/>
    <w:rsid w:val="771462B8"/>
    <w:rsid w:val="77484581"/>
    <w:rsid w:val="78A8E78B"/>
    <w:rsid w:val="7A9D8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EB2D1"/>
  <w15:chartTrackingRefBased/>
  <w15:docId w15:val="{0DFA0528-676F-41A8-AF4A-B31A0360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EF06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F064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F0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0649"/>
    <w:rPr>
      <w:b/>
      <w:bCs/>
    </w:rPr>
  </w:style>
  <w:style w:type="character" w:styleId="Hipercze">
    <w:name w:val="Hyperlink"/>
    <w:basedOn w:val="Domylnaczcionkaakapitu"/>
    <w:uiPriority w:val="99"/>
    <w:unhideWhenUsed/>
    <w:rsid w:val="00EF064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EF0649"/>
    <w:rPr>
      <w:i/>
      <w:iCs/>
    </w:rPr>
  </w:style>
  <w:style w:type="paragraph" w:styleId="Akapitzlist">
    <w:name w:val="List Paragraph"/>
    <w:basedOn w:val="Normalny"/>
    <w:uiPriority w:val="34"/>
    <w:qFormat/>
    <w:rsid w:val="00EF0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59772887_Podstawowe_standardy_edytorskie_naukowych_tekstow_psychologicznych_w_jezyku_polskim_na_podstawie_regul_APA_7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37/14854-000" TargetMode="External"/><Relationship Id="rId5" Type="http://schemas.openxmlformats.org/officeDocument/2006/relationships/styles" Target="styles.xml"/><Relationship Id="rId10" Type="http://schemas.openxmlformats.org/officeDocument/2006/relationships/hyperlink" Target="https://doi.org/10.1080/13548506.2019.170965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cribbr.com/citation/generator/folders/4cWxuPyIRhwYRJe3NQNNK9/lists/3Ved6txkdPXeF5KU8K3HIP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245705-FA91-433E-B973-23380B807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7217AC-A1AE-4200-B0EC-5B758A5DEC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09070C-2F0A-473D-B87B-E2A0896D6F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955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LZL</dc:creator>
  <cp:keywords/>
  <dc:description/>
  <cp:lastModifiedBy>LZL</cp:lastModifiedBy>
  <cp:revision>9</cp:revision>
  <dcterms:created xsi:type="dcterms:W3CDTF">2025-03-09T20:19:00Z</dcterms:created>
  <dcterms:modified xsi:type="dcterms:W3CDTF">2025-04-13T20:40:00Z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